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0" w:rsidRPr="004C2440" w:rsidRDefault="004C2440" w:rsidP="004C24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C244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Приложение</w:t>
      </w:r>
    </w:p>
    <w:p w:rsidR="004C2440" w:rsidRPr="004C2440" w:rsidRDefault="004C2440" w:rsidP="004C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4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C2440" w:rsidRDefault="004C2440" w:rsidP="004C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40">
        <w:rPr>
          <w:rFonts w:ascii="Times New Roman" w:hAnsi="Times New Roman" w:cs="Times New Roman"/>
          <w:b/>
          <w:sz w:val="28"/>
          <w:szCs w:val="28"/>
        </w:rPr>
        <w:t>вакансий Костанайской области экономического и инженерно–технического направления</w:t>
      </w:r>
    </w:p>
    <w:p w:rsidR="004C2440" w:rsidRDefault="004C2440" w:rsidP="004C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864"/>
        <w:gridCol w:w="2762"/>
        <w:gridCol w:w="1292"/>
        <w:gridCol w:w="1807"/>
      </w:tblGrid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Вакансии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1807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Контактные данные</w:t>
            </w: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ТОО «Мониторинг плюс»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Помощник бухгалтера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актов выполненных работ, работа с контрагентами, ведение реестра актов выполненных работ, еженедельное предоставление отчетности по работе с инженерами-техниками  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Нормальные условия труда</w:t>
            </w:r>
          </w:p>
        </w:tc>
        <w:tc>
          <w:tcPr>
            <w:tcW w:w="1807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Ератаева Анара Багдатовна 28-85-99, 8747785578164</w:t>
            </w: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ТОО «Костанайский агромеханический завод»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Инженер-технолог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Выбирает оборудование, на котором следует осуществлять технологический процесс, оптимальный режимы работы, основные методы контроля качества, ведет технологическую документацию 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Нормальные условия труда</w:t>
            </w:r>
          </w:p>
        </w:tc>
        <w:tc>
          <w:tcPr>
            <w:tcW w:w="1807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Урмакаева Эльмира Алимбаевна 39-45-25,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8-747-4643051</w:t>
            </w: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 «Аппарат акима Карабалыкского района»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 отдела внутреннего контроля за качеством оказания и мониторинга государственных услуг, информационных технологий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или послевузовское образование: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моделирование); образование(информатика, основы права и экономика); естественные науки (информатика), право (юриспруденция).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Допускается послесреднее и техническое 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профессиональное образование при 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отдела кадровой службы Абденова Елена Альбаевна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тел.раб. 8(714)4179000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сот. 87772984333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ГУ «Отдел экономики и бюджетного планирования акимата Карабалыкского района»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временно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или послевузовское образование: социальные науки, экономика и бизнес (экономика, учет и аудит, финансы). Допускается послесреднее и техническое и профессиональное образование при 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vMerge w:val="restart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 «Отдел сельского хозяйства акимата Карабалыкского района»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или послевузовское образование: агрономия.  Допускается послесреднее и техническое и профессиональное образование при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или послевузовское образование:  инженер-инспектор.  Допускается послесреднее и техническое и профессиональное образование при 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 «Аппарат акима поселка Карабалык»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или послевузовское образование: социальные науки, экономика и бизнес (экономика, учет и аудит, финансы), право; Допускается послесреднее и техническое и профессиональное образование при наличии не менее одного года стажа государственной службы или менее двух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ГУ «Аппарат акима Новотроицкого сельского округа»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или послевузовское образование: социальные науки, экономика и бизнес (экономика, учет и аудит, финансы).  Допускается послесреднее и техническое и профессиональное образование при 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 «Аппарат акима Побединского сельского округа»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или послевузовское образование: социальные науки, экономика и бизнес (экономика, учет и аудит, финансы)., технические науки и технологии, сельскохозяйственные науки, ветеринария, вычислительная техника, услуги. Допускается послесреднее и техническое 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профессиональное образование при 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CD2" w:rsidRPr="009D3CD2" w:rsidTr="00756C6E">
        <w:tc>
          <w:tcPr>
            <w:tcW w:w="184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ГУ «Аппарат акима Тогузакского сельского округа»</w:t>
            </w:r>
          </w:p>
        </w:tc>
        <w:tc>
          <w:tcPr>
            <w:tcW w:w="186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 </w:t>
            </w:r>
          </w:p>
        </w:tc>
        <w:tc>
          <w:tcPr>
            <w:tcW w:w="2762" w:type="dxa"/>
            <w:shd w:val="clear" w:color="auto" w:fill="auto"/>
          </w:tcPr>
          <w:p w:rsidR="009D3CD2" w:rsidRPr="009D3CD2" w:rsidRDefault="009D3CD2" w:rsidP="00363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или послевузовское образование: социальные науки, экономика и бизнес (экономика, учет и аудит, финансы).  Допускается послесреднее и техническое и профессиональное образование при наличии не менее одного года стажа государственной службы или менее двух лет стажа работы в областях, соответствующих функциональным направлениям конкретной должности данной категории. Опыт работы при  наличии высшего образования не требуется.</w:t>
            </w:r>
          </w:p>
        </w:tc>
        <w:tc>
          <w:tcPr>
            <w:tcW w:w="129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tblpY="73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1908"/>
        <w:gridCol w:w="3021"/>
        <w:gridCol w:w="1151"/>
        <w:gridCol w:w="1677"/>
      </w:tblGrid>
      <w:tr w:rsidR="009D3CD2" w:rsidRPr="009D3CD2" w:rsidTr="00756C6E">
        <w:trPr>
          <w:trHeight w:val="6793"/>
        </w:trPr>
        <w:tc>
          <w:tcPr>
            <w:tcW w:w="1942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ГКП «</w:t>
            </w:r>
            <w:r w:rsidRPr="009D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Көмек-Алтын</w:t>
            </w: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021" w:type="dxa"/>
          </w:tcPr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специальности: Опыт не требуется</w:t>
            </w:r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Специальные умения и навыки:</w:t>
            </w:r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базовые знания бухгалтерского учета" w:history="1">
              <w:r w:rsidRPr="009D3CD2">
                <w:rPr>
                  <w:rFonts w:ascii="Times New Roman" w:hAnsi="Times New Roman" w:cs="Times New Roman"/>
                  <w:sz w:val="24"/>
                  <w:szCs w:val="24"/>
                </w:rPr>
                <w:t>базовые знания бухгалтерского учета; </w:t>
              </w:r>
            </w:hyperlink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ставление счета" w:history="1">
              <w:r w:rsidRPr="009D3CD2">
                <w:rPr>
                  <w:rFonts w:ascii="Times New Roman" w:hAnsi="Times New Roman" w:cs="Times New Roman"/>
                  <w:sz w:val="24"/>
                  <w:szCs w:val="24"/>
                </w:rPr>
                <w:t>выставление счета; </w:t>
              </w:r>
            </w:hyperlink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асчет заработной платы" w:history="1">
              <w:r w:rsidRPr="009D3CD2">
                <w:rPr>
                  <w:rFonts w:ascii="Times New Roman" w:hAnsi="Times New Roman" w:cs="Times New Roman"/>
                  <w:sz w:val="24"/>
                  <w:szCs w:val="24"/>
                </w:rPr>
                <w:t>расчет заработной платы; </w:t>
              </w:r>
            </w:hyperlink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бор платежей" w:history="1">
              <w:r w:rsidRPr="009D3CD2">
                <w:rPr>
                  <w:rFonts w:ascii="Times New Roman" w:hAnsi="Times New Roman" w:cs="Times New Roman"/>
                  <w:sz w:val="24"/>
                  <w:szCs w:val="24"/>
                </w:rPr>
                <w:t>сбор платежей; </w:t>
              </w:r>
            </w:hyperlink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оставление отчетов" w:history="1">
              <w:r w:rsidRPr="009D3CD2">
                <w:rPr>
                  <w:rFonts w:ascii="Times New Roman" w:hAnsi="Times New Roman" w:cs="Times New Roman"/>
                  <w:sz w:val="24"/>
                  <w:szCs w:val="24"/>
                </w:rPr>
                <w:t>составление отчетов;</w:t>
              </w:r>
            </w:hyperlink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Общие и гибкие навыки</w:t>
            </w:r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поддержание контактов; </w:t>
            </w:r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команда; </w:t>
            </w:r>
          </w:p>
          <w:p w:rsidR="009D3CD2" w:rsidRPr="009D3CD2" w:rsidRDefault="009D3CD2" w:rsidP="009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  <w:r w:rsidRPr="009D3C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Полный рабочий день, постоянная работа, нормальные условия труда.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Оплата труда:  81 600 тенге</w:t>
            </w:r>
          </w:p>
        </w:tc>
        <w:tc>
          <w:tcPr>
            <w:tcW w:w="1677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altysarin_komek-a@mail.ru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+7(714) 453 59 09 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ГКП «</w:t>
            </w:r>
            <w:r w:rsidRPr="009D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Көмек-Алтын</w:t>
            </w: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» не имеет возможности участвовать в онлайн-ярмарке, в связи с неустойчивым сигналом интернет связи</w:t>
            </w:r>
          </w:p>
        </w:tc>
      </w:tr>
      <w:tr w:rsidR="009D3CD2" w:rsidRPr="009D3CD2" w:rsidTr="00756C6E">
        <w:trPr>
          <w:trHeight w:val="4046"/>
        </w:trPr>
        <w:tc>
          <w:tcPr>
            <w:tcW w:w="1942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ГКП «</w:t>
            </w:r>
            <w:r w:rsidRPr="009D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Көмек-Алтын</w:t>
            </w: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021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специальности: 1 год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Специальные умения и навыки: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компьютерная математика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компьютерная математика; 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теория чисел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теория чисел; 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техническая математика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техническая математика; 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инансовая математика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финансовая математика;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Общие и гибкие навыки: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базовые знания интернета; 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почты; 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Полный рабочий день, постоянная работа, нормальные условия труда.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труда:  </w:t>
            </w:r>
            <w:r w:rsidRPr="009D3C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96 310</w:t>
            </w: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1677" w:type="dxa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altysarin_komek-a@mail.ru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9D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+7(714) 453 59 09 </w:t>
              </w:r>
            </w:hyperlink>
          </w:p>
          <w:p w:rsidR="009D3CD2" w:rsidRPr="009D3CD2" w:rsidRDefault="009D3CD2" w:rsidP="009D3C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2976"/>
        <w:gridCol w:w="1134"/>
        <w:gridCol w:w="1701"/>
      </w:tblGrid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ТОО «Олжа-Ряжское»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Агроном</w:t>
            </w:r>
          </w:p>
        </w:tc>
        <w:tc>
          <w:tcPr>
            <w:tcW w:w="2976" w:type="dxa"/>
            <w:shd w:val="clear" w:color="auto" w:fill="auto"/>
          </w:tcPr>
          <w:p w:rsidR="009D3CD2" w:rsidRPr="00363925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363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Достаточный образовательный уровень</w:t>
            </w:r>
          </w:p>
          <w:p w:rsidR="009D3CD2" w:rsidRPr="00363925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63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Владение профессией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социальный пакет,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при необходимости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предоставление жилья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Заработная плата по итогам собеседования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87144421453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ТОО «Олжа-Ряжское»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Инженер сельского хозяйства</w:t>
            </w:r>
          </w:p>
        </w:tc>
        <w:tc>
          <w:tcPr>
            <w:tcW w:w="2976" w:type="dxa"/>
            <w:shd w:val="clear" w:color="auto" w:fill="auto"/>
          </w:tcPr>
          <w:p w:rsidR="009D3CD2" w:rsidRPr="00363925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363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Достаточный образовательный уровень</w:t>
            </w:r>
          </w:p>
          <w:p w:rsidR="009D3CD2" w:rsidRPr="00363925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63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Владение профессией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социальный пакет,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при необходимости предоставление жилья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Заработная плата по итогам собеседования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87144421453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 «Аппарат акима Узункольского района»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юридического отдела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образование  право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социальный пакет,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87144421546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 «Отдел архитектуры, градостроительства и строительства Узункольского района »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tabs>
                <w:tab w:val="left" w:pos="81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(бухгалтер) 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Послевузовское или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высшее:</w:t>
            </w:r>
            <w:r w:rsidRPr="009D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социальные науки, экономика и бизнес; право; гуманитарные науки; образование; технические науки и технологии; естественные науки; услуги; сельскохозяйственные науки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социальный пакет,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87144421546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Федоровский сельский округ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Главный специалист (бухгалтер)                      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Послевузовское или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высшее:</w:t>
            </w:r>
            <w:r w:rsidRPr="009D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социальные науки, экономика и бизнес; право; </w:t>
            </w:r>
            <w:r w:rsidRPr="009D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гуманитарные науки; образование; технические науки и технологии; естественные науки; услуги; сельскохозяйственные науки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социальный пакет,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87144421546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Новопокровский сельский округ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Ведущий специалист (бухгалтер)                     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Послевузовское или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высшее:</w:t>
            </w:r>
            <w:r w:rsidRPr="009D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социальные науки, экономика и бизнес; право; гуманитарные науки; образование; технические науки и технологии; естественные науки; услуги; сельскохозяйственные науки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социальный пакет,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87144421546</w:t>
            </w:r>
          </w:p>
        </w:tc>
      </w:tr>
      <w:tr w:rsidR="00363925" w:rsidRPr="009D3CD2" w:rsidTr="00363925">
        <w:trPr>
          <w:trHeight w:val="3108"/>
        </w:trPr>
        <w:tc>
          <w:tcPr>
            <w:tcW w:w="1951" w:type="dxa"/>
            <w:vMerge w:val="restart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Кировский сельский округ</w:t>
            </w:r>
          </w:p>
        </w:tc>
        <w:tc>
          <w:tcPr>
            <w:tcW w:w="1985" w:type="dxa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Главный специалист (бухгалтер)                      </w:t>
            </w: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Послевузовское или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высшее:</w:t>
            </w:r>
            <w:r w:rsidRPr="009D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социальные науки, экономика и бизнес; право; гуманитарные науки; образование; технические науки и технологии; естественные науки; услуги; сельскохозяйственные науки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социальный пакет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87144421546</w:t>
            </w:r>
          </w:p>
        </w:tc>
      </w:tr>
      <w:tr w:rsidR="00363925" w:rsidRPr="009D3CD2" w:rsidTr="009D3CD2">
        <w:trPr>
          <w:trHeight w:val="2648"/>
        </w:trPr>
        <w:tc>
          <w:tcPr>
            <w:tcW w:w="1951" w:type="dxa"/>
            <w:vMerge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Главный специалист                    </w:t>
            </w:r>
          </w:p>
        </w:tc>
        <w:tc>
          <w:tcPr>
            <w:tcW w:w="2976" w:type="dxa"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Послевузовское или высшее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образование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: Социальные науки, экономика и бизнес, право, образование сельскохозяйственные  науки, технические  науки и технологии, гуманитарные науки, ветеринария</w:t>
            </w:r>
          </w:p>
        </w:tc>
        <w:tc>
          <w:tcPr>
            <w:tcW w:w="1134" w:type="dxa"/>
            <w:vMerge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925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Ершовский сельский округ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Ведущий специалист (бухгалтер)                   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Послевузовское или высшее: Социальные науки, экономика и бизнес (экономика, учет и аудит, финансы).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социальный пакет,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87144421546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Узункольский сельский округ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Главный специалист (бухгалтер) 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Послевузовское или высшее: социальные науки, экономика и бизнес; право; гуманитарные науки;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образование; технические науки и технологии; естественные науки; услуги; сельскохозяйственные науки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Полный рабочий день, </w:t>
            </w:r>
          </w:p>
          <w:p w:rsidR="009D3CD2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ный пакет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87144421546</w:t>
            </w:r>
          </w:p>
        </w:tc>
      </w:tr>
      <w:tr w:rsidR="009D3CD2" w:rsidRPr="009D3CD2" w:rsidTr="009D3CD2">
        <w:tc>
          <w:tcPr>
            <w:tcW w:w="195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Ряжский сельский округ</w:t>
            </w:r>
          </w:p>
        </w:tc>
        <w:tc>
          <w:tcPr>
            <w:tcW w:w="1985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Главный специалист </w:t>
            </w:r>
          </w:p>
        </w:tc>
        <w:tc>
          <w:tcPr>
            <w:tcW w:w="297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Высшее или послевузовское образование: социальные науки, экономика и бизнес, право, гуманитарные науки, образование, технические науки и технологии, естественные науки, услуги, сельскохозяйственные науки, допускается послесреднее или техническое и профессиональное образование: сервис, экономика и управление, право, образование, метрология, стандартизация и сертификация, энергетика, производство, монтаж, эксплуатация и ремонт (по отраслям), связь, телекоммуникации и информационные технологии, строительство и коммунальное хозяйство, сельское хозяйство, ветеринария и экология</w:t>
            </w:r>
          </w:p>
        </w:tc>
        <w:tc>
          <w:tcPr>
            <w:tcW w:w="113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Полный рабочий день, </w:t>
            </w:r>
          </w:p>
          <w:p w:rsidR="009D3CD2" w:rsidRPr="009D3CD2" w:rsidRDefault="00363925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полный социальный пакет</w:t>
            </w:r>
          </w:p>
        </w:tc>
        <w:tc>
          <w:tcPr>
            <w:tcW w:w="1701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87144421546</w:t>
            </w:r>
          </w:p>
        </w:tc>
      </w:tr>
    </w:tbl>
    <w:tbl>
      <w:tblPr>
        <w:tblpPr w:leftFromText="180" w:rightFromText="180" w:vertAnchor="text" w:horzAnchor="margin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1924"/>
        <w:gridCol w:w="2962"/>
        <w:gridCol w:w="1103"/>
        <w:gridCol w:w="1732"/>
      </w:tblGrid>
      <w:tr w:rsidR="009D3CD2" w:rsidRPr="009D3CD2" w:rsidTr="009D3CD2">
        <w:tc>
          <w:tcPr>
            <w:tcW w:w="202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Индивидуальный предприниматель «Ахметова Куралай Олжабаевна»</w:t>
            </w:r>
          </w:p>
        </w:tc>
        <w:tc>
          <w:tcPr>
            <w:tcW w:w="192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96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Средне-специальное, высшее образование, опыт работы</w:t>
            </w:r>
          </w:p>
        </w:tc>
        <w:tc>
          <w:tcPr>
            <w:tcW w:w="1103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87770370094</w:t>
            </w:r>
          </w:p>
        </w:tc>
      </w:tr>
      <w:tr w:rsidR="009D3CD2" w:rsidRPr="009D3CD2" w:rsidTr="009D3CD2">
        <w:tc>
          <w:tcPr>
            <w:tcW w:w="2026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ТОО «Семиозерка»</w:t>
            </w:r>
          </w:p>
        </w:tc>
        <w:tc>
          <w:tcPr>
            <w:tcW w:w="1924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96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Средне-специальное, высшее образование, опыт работы </w:t>
            </w:r>
          </w:p>
        </w:tc>
        <w:tc>
          <w:tcPr>
            <w:tcW w:w="1103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2" w:type="dxa"/>
            <w:shd w:val="clear" w:color="auto" w:fill="auto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8(71453)96-140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2976"/>
        <w:gridCol w:w="1134"/>
        <w:gridCol w:w="1701"/>
      </w:tblGrid>
      <w:tr w:rsidR="009D3CD2" w:rsidRPr="009D3CD2" w:rsidTr="00363925">
        <w:trPr>
          <w:trHeight w:val="916"/>
        </w:trPr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"Рудныйсоколовстрой" У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МР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Инженер ПТО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стаж от 3 лет,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в строительстве,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Sana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«А»,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«В», «С»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 дневная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4-90-40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"Рудныйсоколовстрой" 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УМР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Инженер-геодезист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стаж от 1 года,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в строительстве,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Sana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» «А», «В», «С»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дневная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работы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2-63-64, 4-90-40, 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Топоркова 2а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ТОО "Казогнеупор 2015"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Инженер-гидравлик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высшее,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5 дней рабочая неделя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за городом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работы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8 до 17ч.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личный автобус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бесплатный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9-46-39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ТОО  "Успех Проект"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Инженер-конструктор (строительное образование)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Со знанием программы   «Автокат», опыт не обязательно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диплома по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дней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с 9 до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4-09-88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ул. Ленина, 135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ТОО  "Успех Проект"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Инженер-проектировщик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Со знание программы «Автокат»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не обязательно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диплома по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дней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с 9 до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4-09-88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Ленина, 135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АО "Рудныйсоколов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строй"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Инженер-сметчик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Стаж от 1 года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в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строительстве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Sana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» «А», «В», «С»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 дневная рабочая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 9 до 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4-90-40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КГУ "Рудненский Территориальный Центр Оказания Социальных Услуг"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Менеджер по гос.закупкам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высшее образование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1 год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на портале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«Гос. Закупок»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дневная рабочая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 9 до 18,30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2-49-66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Строительная, д.23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ТОО "ТК-Сервис - 2050"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Мужчина  для учета ГСМ</w:t>
            </w:r>
          </w:p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опыт  работы по учету ГСМ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образование 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дневная рабочая неделя 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работы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 9 до 18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за счет организации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за счет организации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7-56-74,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8705-109-4459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ТОО "КРЦ Горняк"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Бухгалтер (на первичную документацию)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ревизии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отчеты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программы 1с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дневная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 9 до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4-88-27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ул. Мира, 1 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ИП Федина М.Ю.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Бухгалтер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Опыт работы,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знание программы 1С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разование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дневная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работ с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до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87015126666</w:t>
            </w:r>
          </w:p>
        </w:tc>
      </w:tr>
      <w:tr w:rsidR="009D3CD2" w:rsidRPr="009D3CD2" w:rsidTr="00363925">
        <w:tc>
          <w:tcPr>
            <w:tcW w:w="195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ГП на ПХВ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"Рудненский Индустриальный Институт"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Бухгалтер расчетного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 1 год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гос.языка</w:t>
            </w:r>
          </w:p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дневная рабочая неделя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с 9 до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5-07-06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50 лет Октября, 38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ГУ «Отдел строительства, архитектуры и градостроительства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науки, экономика и бизнес (экономика, учет и аудит, финансы, государственное и местное управление, мировая экономика). Допускается послесреднее или техническое и профессиональное образование: сервис, экономика и управление (финансы, учет и аудит, экономика)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87145421112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ГУ «Отдел жилищно-коммунального хозяйства, пассажирского транспорта и автомобильных дорог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науки и технологии (машиностроение, строительство, транспорт, транспортная техника и технологии, теплоэнергетика, электроэнергетика, технические машины и оборудование (по отраслям), транспортное строительство, инженерные системы и сети, производство строительных материалов, изделий и конструкций), услуги (организация перевозок транспорта,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и эксплуатация транспорта, логистика (по отраслям), право (юриспруденция). Допускается послесреднее или техническое и профессиональное образование: энергетика, металлургия и машиностроение (технология машиностроения), транспорт (по отраслям), производство, монтаж, эксплуатация и ремонт, эксплуатация транспорта (техническое обслуживание, ремонт и эксплуатация автомобильного транспорта, организация перевозок и управление движением на транспорте, организация дорожного движения), строительство и коммунальное хозяйство, право 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87145421684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ГУ «Отдел экономики и финансов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науки, экономика и бизнес (экономика, учет и аудит, финансы, государственное и местное управление, мировая экономика). Допускается послесреднее или техническое и профессиональное образование: сервис, экономика и управление (финансы, учет и аудит, экономика) при наличии не менее одного года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87145421136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ГУ «Аппарат акима Карамендинского сельского округа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гуманитарные науки, сельскохозяйственные науки, услуги, право, социальные науки, экономика и бизнес, технические науки и технологии, естественные науки, ветеринария, военное дело и безопасность. Допускается послесреднее или техническое и профессиональное образование: образование, право, сервис, экономика и управление, метрология, стандартизация и сертификация, связь, телекоммуникации и информационные технологии, электронная техника (информатика и вычислительная техника), сельское хозяйство, ветеринария и экология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87145421930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ГУ «Аппарат акима Карамендинского сельского округа 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гуманитарные науки, сельскохозяйственные науки, услуги, право, социальные науки,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экономика и бизнес, технические науки и технологии, естественные науки, ветеринария, военное дело и безопасность. Допускается послесреднее или техническое и профессиональное образование: образование, право, сервис, экономика и управление, метрология, стандартизация и сертификация, связь, телекоммуникации и информационные технологии, электронная техника (информатика и вычислительная техника), сельское хозяйство, ветеринария и экология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Послевузовское или высшее образова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87145421930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ГУ «Аппарат акима Дамдинского сельского округа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науки, экономика и бизнес (экономика, менеджмент, финансы, учет и аудит, государственное и местное управление, маркетинг, статистика, мировая экономика). Допускается послесреднее или техническое и профессиональное образование: сервис, экономика и управление (маркетинг, менеджмент, финансы, статистика, учет и аудит, экономика) при наличии не менее одного года стажа государственной службы или не менее двух лет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87145933516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ГУ «Аппарат акима села Уленды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гуманитарные науки, сельскохозяйственные науки, услуги, право, социальные науки, экономика и бизнес, технические науки и технологии, естественные науки, ветеринария, военное дело и безопасность. Допускается послесреднее или техническое и профессиональное образование: образование, право, сервис, экономика и управление, метрология, стандартизация и сертификация, связь, телекоммуникации и информационные технологии, электронная техника (информатика и вычислительная техника), сельское хозяйство, ветеринария и экология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87145933910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ГУ «Аппарат акима села Уленды Наурзумского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науки, экономика и бизнес (экономика, менеджмент, финансы, учет и аудит, государственное и местное управление, маркетинг, статистика, мировая экономика). 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Допускается послесреднее или техническое и профессиональное образование: сервис, экономика и управление (маркетинг, менеджмент, финансы, статистика, учет и аудит, экономика)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Послевузовское или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87145933910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87145421442</w:t>
            </w:r>
          </w:p>
        </w:tc>
      </w:tr>
      <w:tr w:rsidR="005265A1" w:rsidRPr="00536947" w:rsidTr="00756C6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ТОО «Нур-Жайлау 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Электросварщик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Скотник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Водитель на КамАз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Разнорабочие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Механики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Вет.врач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Зав.склад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7-29-23</w:t>
            </w:r>
          </w:p>
        </w:tc>
      </w:tr>
      <w:tr w:rsidR="005265A1" w:rsidRPr="00536947" w:rsidTr="00756C6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Учреждение УК 161/12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 медицинской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до 35 лет, высшее либо средне-специальное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7-80-47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Врач стоматолог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до 35 лет, высшее либо средне-специальное образование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7-80-47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Мед.сестра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до 35 лет, высшее либо средне-специальное образование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7-80-47</w:t>
            </w:r>
          </w:p>
        </w:tc>
      </w:tr>
      <w:tr w:rsidR="005265A1" w:rsidRPr="00536947" w:rsidTr="00756C6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Экономист-бухгалтер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363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высшее либо средне-специальное образование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A1" w:rsidRPr="009D3CD2" w:rsidRDefault="005265A1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(714 30) 7-80-47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5474C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оммунальное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государственное учреждение «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амыстинмкое учреждение лесного хозяйства» Управления природных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ресурсов и регулирования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природопользования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акимата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останайской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74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департамента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К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атегория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D5CD4">
              <w:rPr>
                <w:rFonts w:ascii="Times New Roman" w:eastAsia="Calibri" w:hAnsi="Times New Roman" w:cs="Times New Roman"/>
                <w:sz w:val="24"/>
                <w:szCs w:val="24"/>
              </w:rPr>
              <w:t>ельское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D5CD4">
              <w:rPr>
                <w:rFonts w:ascii="Times New Roman" w:eastAsia="Calibri" w:hAnsi="Times New Roman" w:cs="Times New Roman"/>
                <w:sz w:val="24"/>
                <w:szCs w:val="24"/>
              </w:rPr>
              <w:t>лесное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CD4">
              <w:rPr>
                <w:rFonts w:ascii="Times New Roman" w:eastAsia="Calibri" w:hAnsi="Times New Roman" w:cs="Times New Roman"/>
                <w:sz w:val="24"/>
                <w:szCs w:val="24"/>
              </w:rPr>
              <w:t>и рыбное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CD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6D5CD4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8-714-34-2-11-58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381B9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81B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осударственное учреждение «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381B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ппарат акима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B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Свердловского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B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B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сельских и поселковых органов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6D5CD4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8-714-34-94-5-68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5474CC" w:rsidP="008F5DB1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учреждение </w:t>
            </w:r>
            <w:r w:rsidR="008F5D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8F5D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тдел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5D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экономики и финансов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5D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акимата Денисовского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кономист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6D5CD4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8-714-34-2-23-52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070598" w:rsidP="00070598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осударственное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коммунальное 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предприятие «Дидар» «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тдела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жилишно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коммунального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хозяйства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пассажирского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транспорта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автомобильных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дорог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Денисовского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акимата Денисовского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лавный инженер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тепловой энергии самостоятельными котельными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6D5CD4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8-714-34-2-10-51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756C6E" w:rsidP="00756C6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Товарищество с 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ограниченной ответственностью «Агрофирма «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гроном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зерновых и зернобобовых культур, включая семеноводство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6D5CD4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8-714-34-2-23-54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5474CC" w:rsidP="006E603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учреждение </w:t>
            </w:r>
            <w:r w:rsidR="00756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56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тдел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предпринимательства и 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</w:t>
            </w:r>
            <w:r w:rsidR="009D3CD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хозяйства</w:t>
            </w:r>
            <w:r w:rsidR="00756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акимата Денисовского</w:t>
            </w:r>
            <w:r w:rsidR="006E6032"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  <w:r w:rsidR="00756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гроном</w:t>
            </w: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5C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6D5C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6D5CD4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нормальные</w:t>
            </w:r>
            <w:r w:rsidRPr="009D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3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8-714-34-2-23-55</w:t>
            </w:r>
          </w:p>
        </w:tc>
      </w:tr>
      <w:tr w:rsidR="009D3CD2" w:rsidRPr="00536947" w:rsidTr="003639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D2" w:rsidRPr="009D3CD2" w:rsidRDefault="009D3CD2" w:rsidP="009D3CD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2440" w:rsidRPr="009D3CD2" w:rsidRDefault="004C2440" w:rsidP="009D3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C6E" w:rsidRPr="004C2440" w:rsidRDefault="00756C6E">
      <w:pPr>
        <w:rPr>
          <w:lang w:val="kk-KZ"/>
        </w:rPr>
      </w:pPr>
    </w:p>
    <w:sectPr w:rsidR="00756C6E" w:rsidRPr="004C2440" w:rsidSect="009D3CD2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BE" w:rsidRDefault="003420BE" w:rsidP="009D3CD2">
      <w:pPr>
        <w:spacing w:after="0" w:line="240" w:lineRule="auto"/>
      </w:pPr>
      <w:r>
        <w:separator/>
      </w:r>
    </w:p>
  </w:endnote>
  <w:endnote w:type="continuationSeparator" w:id="1">
    <w:p w:rsidR="003420BE" w:rsidRDefault="003420BE" w:rsidP="009D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BE" w:rsidRDefault="003420BE" w:rsidP="009D3CD2">
      <w:pPr>
        <w:spacing w:after="0" w:line="240" w:lineRule="auto"/>
      </w:pPr>
      <w:r>
        <w:separator/>
      </w:r>
    </w:p>
  </w:footnote>
  <w:footnote w:type="continuationSeparator" w:id="1">
    <w:p w:rsidR="003420BE" w:rsidRDefault="003420BE" w:rsidP="009D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413"/>
      <w:docPartObj>
        <w:docPartGallery w:val="Page Numbers (Top of Page)"/>
        <w:docPartUnique/>
      </w:docPartObj>
    </w:sdtPr>
    <w:sdtContent>
      <w:p w:rsidR="00756C6E" w:rsidRDefault="00756C6E">
        <w:pPr>
          <w:pStyle w:val="a4"/>
          <w:jc w:val="center"/>
        </w:pPr>
        <w:fldSimple w:instr=" PAGE   \* MERGEFORMAT ">
          <w:r w:rsidR="006E6032">
            <w:rPr>
              <w:noProof/>
            </w:rPr>
            <w:t>19</w:t>
          </w:r>
        </w:fldSimple>
      </w:p>
    </w:sdtContent>
  </w:sdt>
  <w:p w:rsidR="00756C6E" w:rsidRDefault="00756C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440"/>
    <w:rsid w:val="00070598"/>
    <w:rsid w:val="003420BE"/>
    <w:rsid w:val="00363925"/>
    <w:rsid w:val="00381B9F"/>
    <w:rsid w:val="004C2440"/>
    <w:rsid w:val="005265A1"/>
    <w:rsid w:val="005474CC"/>
    <w:rsid w:val="006D5CD4"/>
    <w:rsid w:val="006E6032"/>
    <w:rsid w:val="00756C6E"/>
    <w:rsid w:val="008F5DB1"/>
    <w:rsid w:val="009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C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CD2"/>
  </w:style>
  <w:style w:type="paragraph" w:styleId="a6">
    <w:name w:val="footer"/>
    <w:basedOn w:val="a"/>
    <w:link w:val="a7"/>
    <w:uiPriority w:val="99"/>
    <w:semiHidden/>
    <w:unhideWhenUsed/>
    <w:rsid w:val="009D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ru/search/vac/comp-spec/1133322?codcomp=2.14.2.10" TargetMode="External"/><Relationship Id="rId13" Type="http://schemas.openxmlformats.org/officeDocument/2006/relationships/hyperlink" Target="https://www.enbek.kz/ru/search/vac/comp-spec/1133321?codcomp=12.1.7.3" TargetMode="External"/><Relationship Id="rId18" Type="http://schemas.openxmlformats.org/officeDocument/2006/relationships/hyperlink" Target="tel:+7(714)%20453%2059%20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nbek.kz/ru/search/vac/comp-spec/1133322?codcomp=2.14.2.5" TargetMode="External"/><Relationship Id="rId12" Type="http://schemas.openxmlformats.org/officeDocument/2006/relationships/hyperlink" Target="tel:+7(714)%20453%2059%2009" TargetMode="External"/><Relationship Id="rId17" Type="http://schemas.openxmlformats.org/officeDocument/2006/relationships/hyperlink" Target="mailto:altysarin_komek-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bek.kz/ru/search/vac/comp-spec/1133321?codcomp=12.1.7.5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bek.kz/ru/search/vac/comp-spec/1133322?codcomp=2.14.2.3" TargetMode="External"/><Relationship Id="rId11" Type="http://schemas.openxmlformats.org/officeDocument/2006/relationships/hyperlink" Target="mailto:altysarin_komek-a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nbek.kz/ru/search/vac/comp-spec/1133321?codcomp=12.1.7.4" TargetMode="External"/><Relationship Id="rId10" Type="http://schemas.openxmlformats.org/officeDocument/2006/relationships/hyperlink" Target="https://www.enbek.kz/ru/search/vac/comp-spec/1133322?codcomp=2.14.2.1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nbek.kz/ru/search/vac/comp-spec/1133322?codcomp=2.14.2.11" TargetMode="External"/><Relationship Id="rId14" Type="http://schemas.openxmlformats.org/officeDocument/2006/relationships/hyperlink" Target="https://www.enbek.kz/ru/search/vac/comp-spec/1133321?codcomp=12.1.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2020-04-28T05:54:00Z</dcterms:created>
  <dcterms:modified xsi:type="dcterms:W3CDTF">2020-04-28T06:41:00Z</dcterms:modified>
</cp:coreProperties>
</file>